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002">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Report, I explore the challenges that teachers at Einsteins Childhood Kindergarten face daily, as experienced by Li Ying, who is one of their tutors. Like many early childhood education centers, Einsteins must overcome the numerous obstacles that come with raising and teaching young children. Teachers face a significant amount of stress due to the demands of their work and the emotional toll that comes with raising small children. This report's significance lies in the way I examine organizational work models to shed light on the causes of stress at Einsteins. It will be essential to gain insight into the difficulties of early childhood education and suggest solutions that will lower the stress that tutors experience through analyzing these stressors.</w:t>
      </w:r>
    </w:p>
    <w:p w:rsidR="00000000" w:rsidDel="00000000" w:rsidP="00000000" w:rsidRDefault="00000000" w:rsidRPr="00000000" w14:paraId="00000003">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high job demands that educators experience, their lack of control over work procedures, their lack of social support system, and the emotional labor that comes with raising young children are some of the major topics I will address. Relevant organizational work models, such as the Effort-Reward Imbalance Model (ERI), the Job Demand-Control-Support Model (JDCS), and the Transactional Model of Stress and Coping, will be used to analyze these issues.</w:t>
      </w:r>
    </w:p>
    <w:p w:rsidR="00000000" w:rsidDel="00000000" w:rsidP="00000000" w:rsidRDefault="00000000" w:rsidRPr="00000000" w14:paraId="00000004">
      <w:pPr>
        <w:spacing w:after="24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of the demanding requirements of their jobs, early childhood educators frequently endure significant levels of stress. According to Haberman (2005), early childhood educators deal with issues like low pay, long hours, and few resources, all of which can lead to stress and burnout on the job. Furthermore, new abuse cases in early childhood education settings have raised worries about children's safety and well-being, prompting stricter rules that have put more strain on teachers. Experiences from educators like Li Ying at Einsteins, provide us insights into the unique stressors faced by early childhood hood educators.</w:t>
      </w:r>
    </w:p>
    <w:p w:rsidR="00000000" w:rsidDel="00000000" w:rsidP="00000000" w:rsidRDefault="00000000" w:rsidRPr="00000000" w14:paraId="00000005">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008">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 Ying's tutoring experiences highlight several problems that early childhood educators deal with, such as demanding work schedules, emotional exhaustion, and a lack of social support. Through an analysis of relevant research and organizational work models, I will investigate Li Ying's personality traits and coping methods concerning these stressors and how they have affected her capacity to handle them effectively.</w:t>
      </w:r>
    </w:p>
    <w:p w:rsidR="00000000" w:rsidDel="00000000" w:rsidP="00000000" w:rsidRDefault="00000000" w:rsidRPr="00000000" w14:paraId="00000009">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Numerous Job Demands and Emotional Labor</w:t>
      </w:r>
    </w:p>
    <w:p w:rsidR="00000000" w:rsidDel="00000000" w:rsidP="00000000" w:rsidRDefault="00000000" w:rsidRPr="00000000" w14:paraId="0000000A">
      <w:pPr>
        <w:spacing w:after="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ensuring she maintains academic standards, Li Ying's daily duties at Einsteins include keeping track of students' progress, interacting with parents, and handling her administrative duties. Taking care of young children involves a lot of emotional work because teachers have to deal with their kids' emotional demands too. </w:t>
      </w:r>
    </w:p>
    <w:p w:rsidR="00000000" w:rsidDel="00000000" w:rsidP="00000000" w:rsidRDefault="00000000" w:rsidRPr="00000000" w14:paraId="0000000B">
      <w:pPr>
        <w:spacing w:after="24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 Ying's approach to handling these challenges demonstrates her determination. Despite the difficult nature of her work, she is still dedicated to her profession. Her drive to improve the lives of young children is evident in her proactive personality and her readiness to devote time and energy to her work. The Transactional Model of Stress and Coping, which emphasizes people's assessment of stressful situations and their subsequent coping mechanisms, is in line with these personality qualities. </w:t>
      </w:r>
    </w:p>
    <w:p w:rsidR="00000000" w:rsidDel="00000000" w:rsidP="00000000" w:rsidRDefault="00000000" w:rsidRPr="00000000" w14:paraId="0000000C">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Limited Social Support and Coping Strategies</w:t>
      </w:r>
    </w:p>
    <w:p w:rsidR="00000000" w:rsidDel="00000000" w:rsidP="00000000" w:rsidRDefault="00000000" w:rsidRPr="00000000" w14:paraId="0000000D">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absence of social support in and outside of Li Ying's place of employment is one of her biggest sources of stress. Even though she depends on her mentors and coworkers for guidance and emotional support, her interactions with her demanding parents are emotionally draining. These situations are made worse by the lack of official procedures for handling parent-teacher interactions, which forces Li Ying to handle these circumstances on her own.</w:t>
      </w:r>
    </w:p>
    <w:p w:rsidR="00000000" w:rsidDel="00000000" w:rsidP="00000000" w:rsidRDefault="00000000" w:rsidRPr="00000000" w14:paraId="0000000E">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 Ying possesses adaptive coping techniques that allow her to effectively manage work stressors despite these challenges. She actively looks for assistance from her mentors, coworkers, and fellow educators, taking advantage of their common experiences to obtain insight and direction. In addition, Li Ying uses her free time to relax after a demanding workday by working out, journaling, and playing video games. These coping techniques are in line with the Transactional Model of Stress and Coping, which proposes that people deal with stressful circumstances by using problem- and emotion-focused coping techniques.</w:t>
      </w:r>
    </w:p>
    <w:p w:rsidR="00000000" w:rsidDel="00000000" w:rsidP="00000000" w:rsidRDefault="00000000" w:rsidRPr="00000000" w14:paraId="0000000F">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Critical Analysis and Recommendations</w:t>
      </w:r>
    </w:p>
    <w:p w:rsidR="00000000" w:rsidDel="00000000" w:rsidP="00000000" w:rsidRDefault="00000000" w:rsidRPr="00000000" w14:paraId="00000010">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Li Ying has been able to manage work-related stressors, Einstein Childhood Kindergarten should improve its support systems and cultivate a more encouraging work environment. Introducing structured procedures for parent-teacher conferences, making counseling services available, and encouraging work-life balance efforts can all contribute to reducing stress and improving the health of educators as asserted </w:t>
      </w:r>
      <w:r w:rsidDel="00000000" w:rsidR="00000000" w:rsidRPr="00000000">
        <w:rPr>
          <w:rFonts w:ascii="Times New Roman" w:cs="Times New Roman" w:eastAsia="Times New Roman" w:hAnsi="Times New Roman"/>
          <w:sz w:val="24"/>
          <w:szCs w:val="24"/>
          <w:rtl w:val="0"/>
        </w:rPr>
        <w:t xml:space="preserve">by Kebbi (2018)</w:t>
      </w:r>
      <w:r w:rsidDel="00000000" w:rsidR="00000000" w:rsidRPr="00000000">
        <w:rPr>
          <w:rFonts w:ascii="Times New Roman" w:cs="Times New Roman" w:eastAsia="Times New Roman" w:hAnsi="Times New Roman"/>
          <w:sz w:val="24"/>
          <w:szCs w:val="24"/>
          <w:rtl w:val="0"/>
        </w:rPr>
        <w:t xml:space="preserve">. Prioritizing professional development opportunities and recognition initiatives can also help instructors feel valued and appreciated, which helps reduce feelings of burnout and dissatisfaction.</w:t>
      </w:r>
    </w:p>
    <w:p w:rsidR="00000000" w:rsidDel="00000000" w:rsidP="00000000" w:rsidRDefault="00000000" w:rsidRPr="00000000" w14:paraId="00000011">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identify opportunities for organizational support and intervention by closely examining Li Ying's coping mechanisms and conducting a critical analysis of these stressors. Through means of collaborative efforts and preventative measures, Einsteins may establish a supportive and enduring workplace that emphasizes the welfare of its teachers and the students they instruct.</w:t>
      </w:r>
    </w:p>
    <w:p w:rsidR="00000000" w:rsidDel="00000000" w:rsidP="00000000" w:rsidRDefault="00000000" w:rsidRPr="00000000" w14:paraId="00000012">
      <w:pPr>
        <w:spacing w:after="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Recommendations:</w:t>
      </w:r>
    </w:p>
    <w:p w:rsidR="00000000" w:rsidDel="00000000" w:rsidP="00000000" w:rsidRDefault="00000000" w:rsidRPr="00000000" w14:paraId="00000013">
      <w:pPr>
        <w:spacing w:after="24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Encourage Work-Life Balance: Einstein should give top priority to programs that assist instructors in maintaining a healthy work-life balance. This can involve putting in place flexible schedule alternatives, offering paid time off for personal obligations and self-care, and encouraging clear boundaries between work and home life. Teachers like Li Ying can refuel and prevent burnout by promoting a healthy balance between job duties and personal well-being. </w:t>
      </w:r>
    </w:p>
    <w:p w:rsidR="00000000" w:rsidDel="00000000" w:rsidP="00000000" w:rsidRDefault="00000000" w:rsidRPr="00000000" w14:paraId="00000014">
      <w:pPr>
        <w:spacing w:after="24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Invest in Professional Development: Educators can feel a feeling of professional progress and fulfillment as well as improved abilities and confidence when they have access to chances for ongoing professional development. Einsteins ought to fund educational initiatives that emphasize good communication techniques, emotional intelligence, and stress management. Opportunities for skill diversification and career progression can also inspire teachers and increase job satisfaction (Chaudhary &amp; Bhaskar, 2016). </w:t>
      </w:r>
    </w:p>
    <w:p w:rsidR="00000000" w:rsidDel="00000000" w:rsidP="00000000" w:rsidRDefault="00000000" w:rsidRPr="00000000" w14:paraId="00000015">
      <w:pPr>
        <w:spacing w:after="24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Establishing clear channels of communication and encouraging cooperation between parents, teachers, and administrators can help to create a feeling of support and community. Mutual respect and transparency can be fostered through regular team meetings, open-door rules for sharing issues, and cooperative problem-solving sessions.</w:t>
      </w:r>
    </w:p>
    <w:p w:rsidR="00000000" w:rsidDel="00000000" w:rsidP="00000000" w:rsidRDefault="00000000" w:rsidRPr="00000000" w14:paraId="00000016">
      <w:pPr>
        <w:spacing w:after="24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By providing wellness programs like mindfulness workshops and access to counseling services, Einsteins should place a high priority on employee wellbeing. Giving educators access to tools for stress management and mental health support can enable them to put their health first and ask for help when they need it. In addition, resilience and general well-being can be enhanced by encouraging exercise, a balanced diet, and relaxation methods.</w:t>
      </w:r>
    </w:p>
    <w:p w:rsidR="00000000" w:rsidDel="00000000" w:rsidP="00000000" w:rsidRDefault="00000000" w:rsidRPr="00000000" w14:paraId="00000017">
      <w:pPr>
        <w:spacing w:after="24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Einsteins should actively recognize and appreciate the contributions of educators through verbal praise, written acknowledgments and rewards such as bonuses or incentives. This aligns with the effort-reward-imbalance model developed by Johannes Siegrist in Germany. According to Kunz (2019), people assess their working conditions based on the effort they put in and the benefits they receive. Under stressful conditions, employees believe they are contributing significantly to their company or their job, but they don't feel like they are getting paid enough for their efforts.</w:t>
      </w:r>
    </w:p>
    <w:p w:rsidR="00000000" w:rsidDel="00000000" w:rsidP="00000000" w:rsidRDefault="00000000" w:rsidRPr="00000000" w14:paraId="00000018">
      <w:pPr>
        <w:spacing w:after="24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To reduce job stress, Einsteins should address structural problems including workload distribution, resource allocation, and administrative burdens. Teachers will now be focused on their primary duties when relieved of administrative burdens, guaranteeing reasonable class sizes, and providing sufficient resources and materials. </w:t>
      </w:r>
    </w:p>
    <w:p w:rsidR="00000000" w:rsidDel="00000000" w:rsidP="00000000" w:rsidRDefault="00000000" w:rsidRPr="00000000" w14:paraId="0000001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by implementing these recommendations, Einsteins can foster a healthy work environment that prioritizes the well-being and professional growth of its educators, ultimately benefiting the children in their care and the broader community.</w:t>
      </w:r>
    </w:p>
    <w:p w:rsidR="00000000" w:rsidDel="00000000" w:rsidP="00000000" w:rsidRDefault="00000000" w:rsidRPr="00000000" w14:paraId="0000001A">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2</w:t>
      </w:r>
    </w:p>
    <w:p w:rsidR="00000000" w:rsidDel="00000000" w:rsidP="00000000" w:rsidRDefault="00000000" w:rsidRPr="00000000" w14:paraId="0000001B">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considering this situation, it is clear that early childhood educators like Li Ying have a crucial but frequently overlooked role in the upbringing of future generations. They assist young children emotionally and act as mentors and caretakers in addition to offering academic instruction. My opinion of early childhood educators has evolved to reflect the extreme commitment, resiliency, and compassion needed to succeed in this field.</w:t>
      </w:r>
    </w:p>
    <w:p w:rsidR="00000000" w:rsidDel="00000000" w:rsidP="00000000" w:rsidRDefault="00000000" w:rsidRPr="00000000" w14:paraId="0000001C">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a holistic strategy would be necessary to manage the emotional and physical responsibilities of being a children educator, as someone who values work-life balance and mental health. I would place a higher priority on self-care routines including establishing boundaries between work and personal life, exercising frequently, and asking mentors and coworkers for support. In addition, I would make an effort to keep a positive attitude and concentrate on the significant influence I have on children's lives despite the difficulties.</w:t>
      </w:r>
    </w:p>
    <w:p w:rsidR="00000000" w:rsidDel="00000000" w:rsidP="00000000" w:rsidRDefault="00000000" w:rsidRPr="00000000" w14:paraId="0000001D">
      <w:pPr>
        <w:spacing w:after="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ensure that society fully acknowledges and assists early childhood educators such as Li Ying, the following suggestions can be put into practice: </w:t>
      </w:r>
    </w:p>
    <w:p w:rsidR="00000000" w:rsidDel="00000000" w:rsidP="00000000" w:rsidRDefault="00000000" w:rsidRPr="00000000" w14:paraId="0000001E">
      <w:pPr>
        <w:spacing w:after="24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In order to recognize the importance of early childhood educators, society should provide them with competitive pay and benefits that match their contributions. This would show society's gratitude for their crucial role in early childhood development, as well as draw more people to the field. </w:t>
      </w:r>
    </w:p>
    <w:p w:rsidR="00000000" w:rsidDel="00000000" w:rsidP="00000000" w:rsidRDefault="00000000" w:rsidRPr="00000000" w14:paraId="0000001F">
      <w:pPr>
        <w:spacing w:after="24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Provide Opportunities for Professional Development: Providing childhood educators with continuous professional development and training programs can improve their abilities, self-assurance and satisfaction with their jobs (OECD, 2020). Funding for these kinds of programs should be given top priority by society in order to help teachers stay current on the best techniques and innovations in early childhood education. </w:t>
      </w:r>
    </w:p>
    <w:p w:rsidR="00000000" w:rsidDel="00000000" w:rsidP="00000000" w:rsidRDefault="00000000" w:rsidRPr="00000000" w14:paraId="00000020">
      <w:pPr>
        <w:spacing w:after="24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Increase Awareness and Recognition: Through public campaigns, prizes, and events honoring their achievements, society should increase awareness of the value of early childhood </w:t>
      </w:r>
      <w:r w:rsidDel="00000000" w:rsidR="00000000" w:rsidRPr="00000000">
        <w:rPr>
          <w:rFonts w:ascii="Times New Roman" w:cs="Times New Roman" w:eastAsia="Times New Roman" w:hAnsi="Times New Roman"/>
          <w:sz w:val="24"/>
          <w:szCs w:val="24"/>
          <w:rtl w:val="0"/>
        </w:rPr>
        <w:t xml:space="preserve">educators (Deal &amp; Peterson, 2016)</w:t>
      </w:r>
      <w:r w:rsidDel="00000000" w:rsidR="00000000" w:rsidRPr="00000000">
        <w:rPr>
          <w:rFonts w:ascii="Times New Roman" w:cs="Times New Roman" w:eastAsia="Times New Roman" w:hAnsi="Times New Roman"/>
          <w:sz w:val="24"/>
          <w:szCs w:val="24"/>
          <w:rtl w:val="0"/>
        </w:rPr>
        <w:t xml:space="preserve">. By emphasizing the vital role that educators such as Li Ying play, society may cultivate a culture of respect and gratitude for their commitment and diligence. </w:t>
      </w:r>
    </w:p>
    <w:p w:rsidR="00000000" w:rsidDel="00000000" w:rsidP="00000000" w:rsidRDefault="00000000" w:rsidRPr="00000000" w14:paraId="0000002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applying these recommendations to my challenges in managing work demands, coping styles, and well-being, I realize the importance of advocating for myself and seeking support when needed. By prioritizing self-care and recognizing the value of my contributions, I can navigate the demands of my profession with resilience and purpose.</w:t>
      </w:r>
    </w:p>
    <w:p w:rsidR="00000000" w:rsidDel="00000000" w:rsidP="00000000" w:rsidRDefault="00000000" w:rsidRPr="00000000" w14:paraId="0000002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34">
      <w:pPr>
        <w:spacing w:after="0" w:line="480" w:lineRule="auto"/>
        <w:ind w:left="720.0000000000001" w:hanging="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Chaudhary, N. S., &amp; Bhaskar, P. (2016). Training and development and job satisfaction in education sector. </w:t>
      </w:r>
      <w:r w:rsidDel="00000000" w:rsidR="00000000" w:rsidRPr="00000000">
        <w:rPr>
          <w:rFonts w:ascii="Times New Roman" w:cs="Times New Roman" w:eastAsia="Times New Roman" w:hAnsi="Times New Roman"/>
          <w:i w:val="1"/>
          <w:sz w:val="24"/>
          <w:szCs w:val="24"/>
          <w:rtl w:val="0"/>
        </w:rPr>
        <w:t xml:space="preserve">Journal of Resources Development and Management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16</w:t>
      </w:r>
      <w:r w:rsidDel="00000000" w:rsidR="00000000" w:rsidRPr="00000000">
        <w:rPr>
          <w:rFonts w:ascii="Times New Roman" w:cs="Times New Roman" w:eastAsia="Times New Roman" w:hAnsi="Times New Roman"/>
          <w:sz w:val="24"/>
          <w:szCs w:val="24"/>
          <w:rtl w:val="0"/>
        </w:rPr>
        <w:t xml:space="preserve">, 42–45. </w:t>
      </w:r>
      <w:r w:rsidDel="00000000" w:rsidR="00000000" w:rsidRPr="00000000">
        <w:rPr>
          <w:rFonts w:ascii="Times New Roman" w:cs="Times New Roman" w:eastAsia="Times New Roman" w:hAnsi="Times New Roman"/>
          <w:sz w:val="24"/>
          <w:szCs w:val="24"/>
          <w:rtl w:val="0"/>
        </w:rPr>
        <w:t xml:space="preserve">http://ijbemr.com/wp-content/uploads/2016/02/TRAINING-AND-DEVELOPMENT-AND-JOB-SATISFACTION-IN-EDUCATION-SECTOR.pdf</w:t>
      </w:r>
      <w:r w:rsidDel="00000000" w:rsidR="00000000" w:rsidRPr="00000000">
        <w:rPr>
          <w:rtl w:val="0"/>
        </w:rPr>
      </w:r>
    </w:p>
    <w:p w:rsidR="00000000" w:rsidDel="00000000" w:rsidP="00000000" w:rsidRDefault="00000000" w:rsidRPr="00000000" w14:paraId="00000035">
      <w:pPr>
        <w:spacing w:after="0" w:line="480" w:lineRule="auto"/>
        <w:ind w:left="720.0000000000001" w:hanging="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Deal, T. E., &amp; Peterson, K. D. (2010). </w:t>
      </w:r>
      <w:r w:rsidDel="00000000" w:rsidR="00000000" w:rsidRPr="00000000">
        <w:rPr>
          <w:rFonts w:ascii="Times New Roman" w:cs="Times New Roman" w:eastAsia="Times New Roman" w:hAnsi="Times New Roman"/>
          <w:i w:val="1"/>
          <w:sz w:val="24"/>
          <w:szCs w:val="24"/>
          <w:highlight w:val="white"/>
          <w:rtl w:val="0"/>
        </w:rPr>
        <w:t xml:space="preserve">Shaping school culture: Pitfalls, paradoxes, and promises</w:t>
      </w:r>
      <w:r w:rsidDel="00000000" w:rsidR="00000000" w:rsidRPr="00000000">
        <w:rPr>
          <w:rFonts w:ascii="Times New Roman" w:cs="Times New Roman" w:eastAsia="Times New Roman" w:hAnsi="Times New Roman"/>
          <w:color w:val="222222"/>
          <w:sz w:val="24"/>
          <w:szCs w:val="24"/>
          <w:highlight w:val="white"/>
          <w:rtl w:val="0"/>
        </w:rPr>
        <w:t xml:space="preserve">. John Wiley &amp; Sons.</w:t>
      </w:r>
      <w:r w:rsidDel="00000000" w:rsidR="00000000" w:rsidRPr="00000000">
        <w:rPr>
          <w:rtl w:val="0"/>
        </w:rPr>
      </w:r>
    </w:p>
    <w:p w:rsidR="00000000" w:rsidDel="00000000" w:rsidP="00000000" w:rsidRDefault="00000000" w:rsidRPr="00000000" w14:paraId="00000036">
      <w:pPr>
        <w:spacing w:after="0" w:line="480" w:lineRule="auto"/>
        <w:ind w:left="720.0000000000001" w:hanging="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Haberman, M. (2005). Teacher burnout in black and white. </w:t>
      </w:r>
      <w:r w:rsidDel="00000000" w:rsidR="00000000" w:rsidRPr="00000000">
        <w:rPr>
          <w:rFonts w:ascii="Times New Roman" w:cs="Times New Roman" w:eastAsia="Times New Roman" w:hAnsi="Times New Roman"/>
          <w:i w:val="1"/>
          <w:sz w:val="24"/>
          <w:szCs w:val="24"/>
          <w:rtl w:val="0"/>
        </w:rPr>
        <w:t xml:space="preserve">The New Educator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(3), 153–175. </w:t>
      </w:r>
      <w:r w:rsidDel="00000000" w:rsidR="00000000" w:rsidRPr="00000000">
        <w:rPr>
          <w:rFonts w:ascii="Times New Roman" w:cs="Times New Roman" w:eastAsia="Times New Roman" w:hAnsi="Times New Roman"/>
          <w:sz w:val="24"/>
          <w:szCs w:val="24"/>
          <w:rtl w:val="0"/>
        </w:rPr>
        <w:t xml:space="preserve">https://doi.org/10.1080/15476880590966303</w:t>
      </w:r>
      <w:r w:rsidDel="00000000" w:rsidR="00000000" w:rsidRPr="00000000">
        <w:rPr>
          <w:rtl w:val="0"/>
        </w:rPr>
      </w:r>
    </w:p>
    <w:p w:rsidR="00000000" w:rsidDel="00000000" w:rsidP="00000000" w:rsidRDefault="00000000" w:rsidRPr="00000000" w14:paraId="00000037">
      <w:pPr>
        <w:spacing w:after="0" w:line="480" w:lineRule="auto"/>
        <w:ind w:left="720.0000000000001" w:hanging="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Kebbi, M. R. (2018). Stress and coping strategies used by special education and general classroom teachers.</w:t>
      </w:r>
      <w:r w:rsidDel="00000000" w:rsidR="00000000" w:rsidRPr="00000000">
        <w:rPr>
          <w:rFonts w:ascii="Times New Roman" w:cs="Times New Roman" w:eastAsia="Times New Roman" w:hAnsi="Times New Roman"/>
          <w:i w:val="1"/>
          <w:sz w:val="24"/>
          <w:szCs w:val="24"/>
          <w:rtl w:val="0"/>
        </w:rPr>
        <w:t xml:space="preserve"> International Journal of Special Education,</w:t>
      </w:r>
      <w:r w:rsidDel="00000000" w:rsidR="00000000" w:rsidRPr="00000000">
        <w:rPr>
          <w:rFonts w:ascii="Times New Roman" w:cs="Times New Roman" w:eastAsia="Times New Roman" w:hAnsi="Times New Roman"/>
          <w:sz w:val="24"/>
          <w:szCs w:val="24"/>
          <w:rtl w:val="0"/>
        </w:rPr>
        <w:t xml:space="preserve"> 33(1), 34–61. </w:t>
      </w:r>
      <w:r w:rsidDel="00000000" w:rsidR="00000000" w:rsidRPr="00000000">
        <w:rPr>
          <w:rFonts w:ascii="Times New Roman" w:cs="Times New Roman" w:eastAsia="Times New Roman" w:hAnsi="Times New Roman"/>
          <w:sz w:val="24"/>
          <w:szCs w:val="24"/>
          <w:rtl w:val="0"/>
        </w:rPr>
        <w:t xml:space="preserve">http://files.eric.ed.gov/fulltext/EJ1184086.pdf</w:t>
      </w:r>
      <w:r w:rsidDel="00000000" w:rsidR="00000000" w:rsidRPr="00000000">
        <w:rPr>
          <w:rtl w:val="0"/>
        </w:rPr>
      </w:r>
    </w:p>
    <w:p w:rsidR="00000000" w:rsidDel="00000000" w:rsidP="00000000" w:rsidRDefault="00000000" w:rsidRPr="00000000" w14:paraId="00000038">
      <w:pPr>
        <w:spacing w:line="480" w:lineRule="auto"/>
        <w:ind w:left="720.0000000000001" w:hanging="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Kunz, C. (2019). The influence of working conditions on health satisfaction, physical and mental health: testing the effort-reward imbalance (ERI) model and its moderation with over-commitment using a representative sample of German employees (GSOEP). </w:t>
      </w:r>
      <w:r w:rsidDel="00000000" w:rsidR="00000000" w:rsidRPr="00000000">
        <w:rPr>
          <w:rFonts w:ascii="Times New Roman" w:cs="Times New Roman" w:eastAsia="Times New Roman" w:hAnsi="Times New Roman"/>
          <w:i w:val="1"/>
          <w:sz w:val="24"/>
          <w:szCs w:val="24"/>
          <w:rtl w:val="0"/>
        </w:rPr>
        <w:t xml:space="preserve">BMC Public Health</w:t>
      </w:r>
      <w:r w:rsidDel="00000000" w:rsidR="00000000" w:rsidRPr="00000000">
        <w:rPr>
          <w:rFonts w:ascii="Times New Roman" w:cs="Times New Roman" w:eastAsia="Times New Roman" w:hAnsi="Times New Roman"/>
          <w:sz w:val="24"/>
          <w:szCs w:val="24"/>
          <w:rtl w:val="0"/>
        </w:rPr>
        <w:t xml:space="preserve">, 19(1). </w:t>
      </w:r>
      <w:r w:rsidDel="00000000" w:rsidR="00000000" w:rsidRPr="00000000">
        <w:rPr>
          <w:rFonts w:ascii="Times New Roman" w:cs="Times New Roman" w:eastAsia="Times New Roman" w:hAnsi="Times New Roman"/>
          <w:sz w:val="24"/>
          <w:szCs w:val="24"/>
          <w:rtl w:val="0"/>
        </w:rPr>
        <w:t xml:space="preserve">https://doi.org/10.1186/s12889-019-7187-1</w:t>
      </w:r>
    </w:p>
    <w:p w:rsidR="00000000" w:rsidDel="00000000" w:rsidP="00000000" w:rsidRDefault="00000000" w:rsidRPr="00000000" w14:paraId="00000039">
      <w:pPr>
        <w:spacing w:line="480" w:lineRule="auto"/>
        <w:ind w:left="720.0000000000001" w:hanging="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OECD. (2020).</w:t>
      </w:r>
      <w:r w:rsidDel="00000000" w:rsidR="00000000" w:rsidRPr="00000000">
        <w:rPr>
          <w:rFonts w:ascii="Times New Roman" w:cs="Times New Roman" w:eastAsia="Times New Roman" w:hAnsi="Times New Roman"/>
          <w:sz w:val="24"/>
          <w:szCs w:val="24"/>
          <w:rtl w:val="0"/>
        </w:rPr>
        <w:t xml:space="preserve"> Building a high-quality early childhood education and care workforce: Further results from the starting strong survey 2018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TALIS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A">
      <w:pPr>
        <w:spacing w:line="480" w:lineRule="auto"/>
        <w:ind w:left="720.0000000000001" w:hanging="720.000000000000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480" w:lineRule="auto"/>
        <w:ind w:lef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480" w:lineRule="auto"/>
        <w:ind w:lef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jc w:val="both"/>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